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E32" w:rsidRPr="009616D8" w:rsidRDefault="007D2E3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Утверждена</w:t>
      </w:r>
    </w:p>
    <w:p w:rsidR="00A75AEE" w:rsidRPr="009616D8" w:rsidRDefault="007D2E32" w:rsidP="00A75AE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Законом</w:t>
      </w:r>
      <w:r w:rsidR="00A75AEE" w:rsidRPr="009616D8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</w:rPr>
        <w:t>Кировской области</w:t>
      </w:r>
      <w:r w:rsidR="00A75AEE" w:rsidRPr="009616D8">
        <w:rPr>
          <w:rFonts w:ascii="Times New Roman" w:hAnsi="Times New Roman" w:cs="Times New Roman"/>
          <w:sz w:val="24"/>
          <w:szCs w:val="24"/>
        </w:rPr>
        <w:t xml:space="preserve"> от 08.10.2012 N 203-ЗО </w:t>
      </w:r>
    </w:p>
    <w:p w:rsidR="007D2E32" w:rsidRPr="009616D8" w:rsidRDefault="007D2E32" w:rsidP="00A75AE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"Об утверждении методик распределения</w:t>
      </w:r>
    </w:p>
    <w:p w:rsidR="007D2E32" w:rsidRPr="009616D8" w:rsidRDefault="007D2E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субвенций местным бюджетам из областного</w:t>
      </w:r>
    </w:p>
    <w:p w:rsidR="007D2E32" w:rsidRPr="009616D8" w:rsidRDefault="007D2E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бюджета на осуществление полномочий</w:t>
      </w:r>
    </w:p>
    <w:p w:rsidR="007D2E32" w:rsidRPr="009616D8" w:rsidRDefault="007D2E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по первичному воинскому учету</w:t>
      </w:r>
    </w:p>
    <w:p w:rsidR="007D2E32" w:rsidRPr="009616D8" w:rsidRDefault="007D2E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на территориях, где отсутствуют военные</w:t>
      </w:r>
    </w:p>
    <w:p w:rsidR="007D2E32" w:rsidRPr="009616D8" w:rsidRDefault="007D2E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комиссариаты, и на реализацию</w:t>
      </w:r>
    </w:p>
    <w:p w:rsidR="007D2E32" w:rsidRPr="009616D8" w:rsidRDefault="007D2E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161455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Pr="009616D8">
        <w:rPr>
          <w:rFonts w:ascii="Times New Roman" w:hAnsi="Times New Roman" w:cs="Times New Roman"/>
          <w:sz w:val="24"/>
          <w:szCs w:val="24"/>
        </w:rPr>
        <w:t xml:space="preserve"> "О присяжных</w:t>
      </w:r>
    </w:p>
    <w:p w:rsidR="007D2E32" w:rsidRPr="009616D8" w:rsidRDefault="007D2E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заседателях федеральных судов общей</w:t>
      </w:r>
    </w:p>
    <w:p w:rsidR="007D2E32" w:rsidRPr="009616D8" w:rsidRDefault="007D2E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юрисдикции в Российской Федерации"</w:t>
      </w:r>
    </w:p>
    <w:p w:rsidR="007D2E32" w:rsidRDefault="007D2E32">
      <w:pPr>
        <w:pStyle w:val="ConsPlusNormal"/>
        <w:ind w:firstLine="540"/>
        <w:jc w:val="both"/>
      </w:pPr>
    </w:p>
    <w:p w:rsidR="007D2E32" w:rsidRPr="009616D8" w:rsidRDefault="007D2E32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P147"/>
      <w:bookmarkEnd w:id="0"/>
      <w:r w:rsidRPr="009616D8">
        <w:rPr>
          <w:rFonts w:ascii="Times New Roman" w:hAnsi="Times New Roman" w:cs="Times New Roman"/>
          <w:color w:val="000000" w:themeColor="text1"/>
          <w:sz w:val="24"/>
          <w:szCs w:val="24"/>
        </w:rPr>
        <w:t>МЕТОДИКА</w:t>
      </w:r>
    </w:p>
    <w:p w:rsidR="007D2E32" w:rsidRPr="009616D8" w:rsidRDefault="007D2E32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6D8">
        <w:rPr>
          <w:rFonts w:ascii="Times New Roman" w:hAnsi="Times New Roman" w:cs="Times New Roman"/>
          <w:color w:val="000000" w:themeColor="text1"/>
          <w:sz w:val="24"/>
          <w:szCs w:val="24"/>
        </w:rPr>
        <w:t>РАСПРЕДЕЛЕНИЯ СУБВЕНЦИИ МЕСТНЫМ БЮДЖЕТАМ ИЗ ОБЛАСТНОГО</w:t>
      </w:r>
    </w:p>
    <w:p w:rsidR="007D2E32" w:rsidRPr="009616D8" w:rsidRDefault="007D2E32" w:rsidP="00BB0B8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6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БЮДЖЕТА НА </w:t>
      </w:r>
      <w:r w:rsidR="00BB0B88">
        <w:rPr>
          <w:rFonts w:ascii="Times New Roman" w:hAnsi="Times New Roman" w:cs="Times New Roman"/>
          <w:sz w:val="24"/>
          <w:szCs w:val="24"/>
        </w:rPr>
        <w:t xml:space="preserve">РЕАЛИЗАЦИЮ ФЕДЕРАЛЬНОГО </w:t>
      </w:r>
      <w:hyperlink r:id="rId4" w:history="1">
        <w:r w:rsidR="00BB0B88" w:rsidRPr="00BB0B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BB0B88">
        <w:rPr>
          <w:rFonts w:ascii="Times New Roman" w:hAnsi="Times New Roman" w:cs="Times New Roman"/>
          <w:sz w:val="24"/>
          <w:szCs w:val="24"/>
        </w:rPr>
        <w:t xml:space="preserve"> "О ПРИСЯЖНЫХ ЗАСЕДАТЕЛЯХ ФЕДЕРАЛЬНЫХ СУДОВ ОБЩЕЙ ЮРИСДИКЦИИ В РОССИЙСКОЙ ФЕДЕРАЦИИ"</w:t>
      </w:r>
    </w:p>
    <w:p w:rsidR="007D2E32" w:rsidRDefault="007D2E32">
      <w:pPr>
        <w:pStyle w:val="ConsPlusNormal"/>
        <w:ind w:firstLine="540"/>
        <w:jc w:val="both"/>
      </w:pPr>
    </w:p>
    <w:p w:rsidR="007D2E32" w:rsidRPr="009616D8" w:rsidRDefault="007D2E32" w:rsidP="009616D8">
      <w:pPr>
        <w:pStyle w:val="ConsPlusNormal"/>
        <w:spacing w:after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6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Распределение субвенции местным бюджетам из областного бюджета на реализацию Федерального </w:t>
      </w:r>
      <w:hyperlink r:id="rId5" w:history="1">
        <w:r w:rsidRPr="009616D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Pr="009616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"О присяжных заседателях федеральных судов общей юрисдикции в Российской Федерации" осущес</w:t>
      </w:r>
      <w:bookmarkStart w:id="1" w:name="_GoBack"/>
      <w:bookmarkEnd w:id="1"/>
      <w:r w:rsidRPr="009616D8">
        <w:rPr>
          <w:rFonts w:ascii="Times New Roman" w:hAnsi="Times New Roman" w:cs="Times New Roman"/>
          <w:color w:val="000000" w:themeColor="text1"/>
          <w:sz w:val="24"/>
          <w:szCs w:val="24"/>
        </w:rPr>
        <w:t>твляется в целях обеспечения финансирования расходов по составлению (изменению, дополнению) списков кандидатов в присяжные заседатели федеральных судов общей юрисдикции в Российской Федерации.</w:t>
      </w:r>
    </w:p>
    <w:p w:rsidR="007D2E32" w:rsidRPr="009616D8" w:rsidRDefault="007D2E32" w:rsidP="009616D8">
      <w:pPr>
        <w:pStyle w:val="ConsPlusNormal"/>
        <w:spacing w:after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6D8">
        <w:rPr>
          <w:rFonts w:ascii="Times New Roman" w:hAnsi="Times New Roman" w:cs="Times New Roman"/>
          <w:color w:val="000000" w:themeColor="text1"/>
          <w:sz w:val="24"/>
          <w:szCs w:val="24"/>
        </w:rPr>
        <w:t>Размер субвенции, предоставляемой муниципальным районам (городским округам) на осуществление государственных полномочий по составлению (изменению, дополнению) списков кандидатов в присяжные заседатели, определяется по формуле:</w:t>
      </w:r>
    </w:p>
    <w:p w:rsidR="007D2E32" w:rsidRDefault="007D2E32" w:rsidP="009616D8">
      <w:pPr>
        <w:pStyle w:val="ConsPlusNormal"/>
        <w:ind w:firstLine="540"/>
        <w:jc w:val="center"/>
      </w:pPr>
    </w:p>
    <w:p w:rsidR="007D2E32" w:rsidRPr="009616D8" w:rsidRDefault="007D2E32" w:rsidP="009616D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616D8">
        <w:rPr>
          <w:rFonts w:ascii="Times New Roman" w:hAnsi="Times New Roman" w:cs="Times New Roman"/>
          <w:sz w:val="24"/>
          <w:szCs w:val="24"/>
        </w:rPr>
        <w:t>С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>расчет</w:t>
      </w:r>
      <w:r w:rsidR="009616D8" w:rsidRP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. </w:t>
      </w:r>
      <w:r w:rsid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9616D8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9616D8">
        <w:rPr>
          <w:rFonts w:ascii="Times New Roman" w:hAnsi="Times New Roman" w:cs="Times New Roman"/>
          <w:sz w:val="24"/>
          <w:szCs w:val="24"/>
        </w:rPr>
        <w:t>Р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>канц</w:t>
      </w:r>
      <w:r w:rsidR="009616D8" w:rsidRP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. </w:t>
      </w:r>
      <w:r w:rsidR="009616D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616D8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9616D8">
        <w:rPr>
          <w:rFonts w:ascii="Times New Roman" w:hAnsi="Times New Roman" w:cs="Times New Roman"/>
          <w:sz w:val="24"/>
          <w:szCs w:val="24"/>
        </w:rPr>
        <w:t>Р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>почт</w:t>
      </w:r>
      <w:r w:rsidR="009616D8" w:rsidRP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. </w:t>
      </w:r>
      <w:r w:rsid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9616D8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9616D8">
        <w:rPr>
          <w:rFonts w:ascii="Times New Roman" w:hAnsi="Times New Roman" w:cs="Times New Roman"/>
          <w:sz w:val="24"/>
          <w:szCs w:val="24"/>
        </w:rPr>
        <w:t>Р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>СМИ</w:t>
      </w:r>
      <w:r w:rsid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i</w:t>
      </w:r>
      <w:r w:rsidRPr="009616D8">
        <w:rPr>
          <w:rFonts w:ascii="Times New Roman" w:hAnsi="Times New Roman" w:cs="Times New Roman"/>
          <w:sz w:val="24"/>
          <w:szCs w:val="24"/>
          <w:lang w:val="en-US"/>
        </w:rPr>
        <w:t xml:space="preserve">    ,</w:t>
      </w:r>
    </w:p>
    <w:p w:rsidR="007D2E32" w:rsidRPr="009616D8" w:rsidRDefault="007D2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616D8" w:rsidRDefault="007D2E32" w:rsidP="009616D8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где:</w:t>
      </w:r>
    </w:p>
    <w:p w:rsidR="009616D8" w:rsidRDefault="007D2E32" w:rsidP="009616D8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С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 xml:space="preserve">расчет. </w:t>
      </w:r>
      <w:r w:rsid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9616D8">
        <w:rPr>
          <w:rFonts w:ascii="Times New Roman" w:hAnsi="Times New Roman" w:cs="Times New Roman"/>
          <w:sz w:val="24"/>
          <w:szCs w:val="24"/>
        </w:rPr>
        <w:t xml:space="preserve"> </w:t>
      </w:r>
      <w:r w:rsidR="009616D8">
        <w:rPr>
          <w:rFonts w:ascii="Times New Roman" w:hAnsi="Times New Roman" w:cs="Times New Roman"/>
          <w:sz w:val="24"/>
          <w:szCs w:val="24"/>
        </w:rPr>
        <w:t>–</w:t>
      </w:r>
      <w:r w:rsidRPr="009616D8">
        <w:rPr>
          <w:rFonts w:ascii="Times New Roman" w:hAnsi="Times New Roman" w:cs="Times New Roman"/>
          <w:sz w:val="24"/>
          <w:szCs w:val="24"/>
        </w:rPr>
        <w:t xml:space="preserve"> размер субвенции i-му муниципальному образованию;</w:t>
      </w:r>
    </w:p>
    <w:p w:rsidR="009616D8" w:rsidRDefault="007D2E32" w:rsidP="009616D8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Р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 xml:space="preserve">канц </w:t>
      </w:r>
      <w:r w:rsid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9616D8">
        <w:rPr>
          <w:rFonts w:ascii="Times New Roman" w:hAnsi="Times New Roman" w:cs="Times New Roman"/>
          <w:sz w:val="24"/>
          <w:szCs w:val="24"/>
        </w:rPr>
        <w:t xml:space="preserve"> </w:t>
      </w:r>
      <w:r w:rsidR="009616D8">
        <w:rPr>
          <w:rFonts w:ascii="Times New Roman" w:hAnsi="Times New Roman" w:cs="Times New Roman"/>
          <w:sz w:val="24"/>
          <w:szCs w:val="24"/>
        </w:rPr>
        <w:t>–</w:t>
      </w:r>
      <w:r w:rsidRPr="009616D8">
        <w:rPr>
          <w:rFonts w:ascii="Times New Roman" w:hAnsi="Times New Roman" w:cs="Times New Roman"/>
          <w:sz w:val="24"/>
          <w:szCs w:val="24"/>
        </w:rPr>
        <w:t xml:space="preserve"> размер канцелярских расходов i-го муниципального образования;</w:t>
      </w:r>
    </w:p>
    <w:p w:rsidR="009616D8" w:rsidRDefault="007D2E32" w:rsidP="009616D8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Р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 xml:space="preserve">почт. </w:t>
      </w:r>
      <w:r w:rsid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9616D8">
        <w:rPr>
          <w:rFonts w:ascii="Times New Roman" w:hAnsi="Times New Roman" w:cs="Times New Roman"/>
          <w:sz w:val="24"/>
          <w:szCs w:val="24"/>
        </w:rPr>
        <w:t xml:space="preserve"> </w:t>
      </w:r>
      <w:r w:rsidR="009616D8">
        <w:rPr>
          <w:rFonts w:ascii="Times New Roman" w:hAnsi="Times New Roman" w:cs="Times New Roman"/>
          <w:sz w:val="24"/>
          <w:szCs w:val="24"/>
        </w:rPr>
        <w:t>–</w:t>
      </w:r>
      <w:r w:rsidRPr="009616D8">
        <w:rPr>
          <w:rFonts w:ascii="Times New Roman" w:hAnsi="Times New Roman" w:cs="Times New Roman"/>
          <w:sz w:val="24"/>
          <w:szCs w:val="24"/>
        </w:rPr>
        <w:t xml:space="preserve"> размер почтовых расходов i-го муниципального образования;</w:t>
      </w:r>
    </w:p>
    <w:p w:rsidR="007D2E32" w:rsidRPr="009616D8" w:rsidRDefault="007D2E32" w:rsidP="009616D8">
      <w:pPr>
        <w:pStyle w:val="ConsPlusNormal"/>
        <w:spacing w:before="120" w:after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Р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>СМИ</w:t>
      </w:r>
      <w:r w:rsidR="009616D8" w:rsidRPr="009616D8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9616D8">
        <w:rPr>
          <w:rFonts w:ascii="Times New Roman" w:hAnsi="Times New Roman" w:cs="Times New Roman"/>
          <w:sz w:val="24"/>
          <w:szCs w:val="24"/>
        </w:rPr>
        <w:t xml:space="preserve"> </w:t>
      </w:r>
      <w:r w:rsidR="009616D8">
        <w:rPr>
          <w:rFonts w:ascii="Times New Roman" w:hAnsi="Times New Roman" w:cs="Times New Roman"/>
          <w:sz w:val="24"/>
          <w:szCs w:val="24"/>
        </w:rPr>
        <w:t xml:space="preserve">– размер расходов </w:t>
      </w:r>
      <w:r w:rsidRPr="009616D8">
        <w:rPr>
          <w:rFonts w:ascii="Times New Roman" w:hAnsi="Times New Roman" w:cs="Times New Roman"/>
          <w:sz w:val="24"/>
          <w:szCs w:val="24"/>
        </w:rPr>
        <w:t>i-го муниципального образования, связанных с</w:t>
      </w:r>
      <w:r w:rsidR="009616D8" w:rsidRPr="009616D8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</w:rPr>
        <w:t>публикацией списков кандидатов в средствах массовой информации.</w:t>
      </w:r>
    </w:p>
    <w:p w:rsidR="007D2E32" w:rsidRPr="009616D8" w:rsidRDefault="007D2E32" w:rsidP="009616D8">
      <w:pPr>
        <w:pStyle w:val="ConsPlusNormal"/>
        <w:spacing w:after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Размер канцелярских расходов i-го муниципального образования определяется по формуле:</w:t>
      </w:r>
    </w:p>
    <w:p w:rsidR="007D2E32" w:rsidRPr="009616D8" w:rsidRDefault="007D2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2E32" w:rsidRPr="009616D8" w:rsidRDefault="007D2E32" w:rsidP="009616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Р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 xml:space="preserve">канц </w:t>
      </w:r>
      <w:r w:rsid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9616D8">
        <w:rPr>
          <w:rFonts w:ascii="Times New Roman" w:hAnsi="Times New Roman" w:cs="Times New Roman"/>
          <w:sz w:val="24"/>
          <w:szCs w:val="24"/>
        </w:rPr>
        <w:t xml:space="preserve"> = Н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>канц</w:t>
      </w:r>
      <w:r w:rsidRPr="009616D8">
        <w:rPr>
          <w:rFonts w:ascii="Times New Roman" w:hAnsi="Times New Roman" w:cs="Times New Roman"/>
          <w:sz w:val="24"/>
          <w:szCs w:val="24"/>
        </w:rPr>
        <w:t xml:space="preserve"> x Ч</w:t>
      </w:r>
      <w:r w:rsid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="009616D8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</w:rPr>
        <w:t>x 1,1 x И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>пц</w:t>
      </w:r>
      <w:r w:rsidRPr="009616D8">
        <w:rPr>
          <w:rFonts w:ascii="Times New Roman" w:hAnsi="Times New Roman" w:cs="Times New Roman"/>
          <w:sz w:val="24"/>
          <w:szCs w:val="24"/>
        </w:rPr>
        <w:t xml:space="preserve">  ,</w:t>
      </w:r>
    </w:p>
    <w:p w:rsidR="007D2E32" w:rsidRPr="009616D8" w:rsidRDefault="007D2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16D8" w:rsidRDefault="006261DD" w:rsidP="009616D8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9616D8">
        <w:rPr>
          <w:rFonts w:ascii="Times New Roman" w:hAnsi="Times New Roman" w:cs="Times New Roman"/>
          <w:sz w:val="24"/>
          <w:szCs w:val="24"/>
        </w:rPr>
        <w:t>де:</w:t>
      </w:r>
    </w:p>
    <w:p w:rsidR="009616D8" w:rsidRDefault="007D2E32" w:rsidP="009616D8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Н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>канц.</w:t>
      </w:r>
      <w:r w:rsidRPr="009616D8">
        <w:rPr>
          <w:rFonts w:ascii="Times New Roman" w:hAnsi="Times New Roman" w:cs="Times New Roman"/>
          <w:sz w:val="24"/>
          <w:szCs w:val="24"/>
        </w:rPr>
        <w:t xml:space="preserve"> </w:t>
      </w:r>
      <w:r w:rsidR="009616D8">
        <w:rPr>
          <w:rFonts w:ascii="Times New Roman" w:hAnsi="Times New Roman" w:cs="Times New Roman"/>
          <w:sz w:val="24"/>
          <w:szCs w:val="24"/>
        </w:rPr>
        <w:t>–</w:t>
      </w:r>
      <w:r w:rsidRPr="009616D8">
        <w:rPr>
          <w:rFonts w:ascii="Times New Roman" w:hAnsi="Times New Roman" w:cs="Times New Roman"/>
          <w:sz w:val="24"/>
          <w:szCs w:val="24"/>
        </w:rPr>
        <w:t xml:space="preserve">   норматив   финансовых   за</w:t>
      </w:r>
      <w:r w:rsidR="009616D8">
        <w:rPr>
          <w:rFonts w:ascii="Times New Roman" w:hAnsi="Times New Roman" w:cs="Times New Roman"/>
          <w:sz w:val="24"/>
          <w:szCs w:val="24"/>
        </w:rPr>
        <w:t xml:space="preserve">трат на канцелярские расходы, </w:t>
      </w:r>
      <w:r w:rsidRPr="009616D8">
        <w:rPr>
          <w:rFonts w:ascii="Times New Roman" w:hAnsi="Times New Roman" w:cs="Times New Roman"/>
          <w:sz w:val="24"/>
          <w:szCs w:val="24"/>
        </w:rPr>
        <w:t>установленный в размере не более 10 рублей на одного кандидата;</w:t>
      </w:r>
    </w:p>
    <w:p w:rsidR="00236751" w:rsidRDefault="007D2E32" w:rsidP="0023675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Ч</w:t>
      </w:r>
      <w:r w:rsid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="00236751">
        <w:rPr>
          <w:rFonts w:ascii="Times New Roman" w:hAnsi="Times New Roman" w:cs="Times New Roman"/>
          <w:sz w:val="24"/>
          <w:szCs w:val="24"/>
        </w:rPr>
        <w:t xml:space="preserve"> – </w:t>
      </w:r>
      <w:r w:rsidRPr="009616D8">
        <w:rPr>
          <w:rFonts w:ascii="Times New Roman" w:hAnsi="Times New Roman" w:cs="Times New Roman"/>
          <w:sz w:val="24"/>
          <w:szCs w:val="24"/>
        </w:rPr>
        <w:t>расчетное число граждан, подлежащих включению в списки кандидатов</w:t>
      </w:r>
      <w:r w:rsidR="009616D8" w:rsidRPr="009616D8">
        <w:rPr>
          <w:rFonts w:ascii="Times New Roman" w:hAnsi="Times New Roman" w:cs="Times New Roman"/>
          <w:sz w:val="24"/>
          <w:szCs w:val="24"/>
        </w:rPr>
        <w:t xml:space="preserve"> </w:t>
      </w:r>
      <w:r w:rsidR="009616D8">
        <w:rPr>
          <w:rFonts w:ascii="Times New Roman" w:hAnsi="Times New Roman" w:cs="Times New Roman"/>
          <w:sz w:val="24"/>
          <w:szCs w:val="24"/>
        </w:rPr>
        <w:t>в присяжные заседатели по заявкам</w:t>
      </w:r>
      <w:r w:rsidR="009616D8" w:rsidRPr="009616D8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</w:rPr>
        <w:t>председателей судов в соответствующем</w:t>
      </w:r>
      <w:r w:rsidR="009616D8" w:rsidRPr="009616D8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</w:rPr>
        <w:t>муниципальном   образовании   либо   утративших   право   быть   присяжными</w:t>
      </w:r>
      <w:r w:rsidR="009616D8" w:rsidRPr="009616D8">
        <w:rPr>
          <w:rFonts w:ascii="Times New Roman" w:hAnsi="Times New Roman" w:cs="Times New Roman"/>
          <w:sz w:val="24"/>
          <w:szCs w:val="24"/>
        </w:rPr>
        <w:t xml:space="preserve"> </w:t>
      </w:r>
      <w:r w:rsidR="009616D8">
        <w:rPr>
          <w:rFonts w:ascii="Times New Roman" w:hAnsi="Times New Roman" w:cs="Times New Roman"/>
          <w:sz w:val="24"/>
          <w:szCs w:val="24"/>
        </w:rPr>
        <w:t xml:space="preserve">заседателями   в i-м муниципальном образовании (в случае </w:t>
      </w:r>
      <w:r w:rsidRPr="009616D8">
        <w:rPr>
          <w:rFonts w:ascii="Times New Roman" w:hAnsi="Times New Roman" w:cs="Times New Roman"/>
          <w:sz w:val="24"/>
          <w:szCs w:val="24"/>
        </w:rPr>
        <w:t>изменения и</w:t>
      </w:r>
      <w:r w:rsidR="009616D8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</w:rPr>
        <w:t>дополнения списков);</w:t>
      </w:r>
    </w:p>
    <w:p w:rsidR="00236751" w:rsidRDefault="007D2E32" w:rsidP="0023675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И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>пц</w:t>
      </w:r>
      <w:r w:rsidR="009616D8">
        <w:rPr>
          <w:rFonts w:ascii="Times New Roman" w:hAnsi="Times New Roman" w:cs="Times New Roman"/>
          <w:sz w:val="24"/>
          <w:szCs w:val="24"/>
        </w:rPr>
        <w:t xml:space="preserve"> – индекс роста потребительских цен </w:t>
      </w:r>
      <w:r w:rsidRPr="009616D8">
        <w:rPr>
          <w:rFonts w:ascii="Times New Roman" w:hAnsi="Times New Roman" w:cs="Times New Roman"/>
          <w:sz w:val="24"/>
          <w:szCs w:val="24"/>
        </w:rPr>
        <w:t>с учетом уровня инфляции в</w:t>
      </w:r>
      <w:r w:rsidR="009616D8">
        <w:rPr>
          <w:rFonts w:ascii="Times New Roman" w:hAnsi="Times New Roman" w:cs="Times New Roman"/>
          <w:sz w:val="24"/>
          <w:szCs w:val="24"/>
        </w:rPr>
        <w:t xml:space="preserve"> соответствии с федеральным законом о федеральном </w:t>
      </w:r>
      <w:r w:rsidRPr="009616D8">
        <w:rPr>
          <w:rFonts w:ascii="Times New Roman" w:hAnsi="Times New Roman" w:cs="Times New Roman"/>
          <w:sz w:val="24"/>
          <w:szCs w:val="24"/>
        </w:rPr>
        <w:t>бюджете на очередной</w:t>
      </w:r>
      <w:r w:rsidR="009616D8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</w:rPr>
        <w:t>финансовый год и плановый период.</w:t>
      </w:r>
    </w:p>
    <w:p w:rsidR="007D2E32" w:rsidRPr="009616D8" w:rsidRDefault="007D2E32" w:rsidP="0023675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Размер почтовых расходов i-го муниципального образования определяется по формуле:</w:t>
      </w:r>
    </w:p>
    <w:p w:rsidR="007D2E32" w:rsidRPr="009616D8" w:rsidRDefault="007D2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2E32" w:rsidRPr="00236751" w:rsidRDefault="007D2E32" w:rsidP="009616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Р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>почт</w:t>
      </w:r>
      <w:r w:rsidR="009616D8" w:rsidRPr="00236751">
        <w:rPr>
          <w:rFonts w:ascii="Times New Roman" w:hAnsi="Times New Roman" w:cs="Times New Roman"/>
          <w:sz w:val="24"/>
          <w:szCs w:val="24"/>
          <w:vertAlign w:val="subscript"/>
        </w:rPr>
        <w:t xml:space="preserve">. </w:t>
      </w:r>
      <w:r w:rsid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236751">
        <w:rPr>
          <w:rFonts w:ascii="Times New Roman" w:hAnsi="Times New Roman" w:cs="Times New Roman"/>
          <w:sz w:val="24"/>
          <w:szCs w:val="24"/>
        </w:rPr>
        <w:t xml:space="preserve"> = </w:t>
      </w:r>
      <w:r w:rsidRPr="009616D8">
        <w:rPr>
          <w:rFonts w:ascii="Times New Roman" w:hAnsi="Times New Roman" w:cs="Times New Roman"/>
          <w:sz w:val="24"/>
          <w:szCs w:val="24"/>
        </w:rPr>
        <w:t>Н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>почт</w:t>
      </w:r>
      <w:r w:rsidR="00236751" w:rsidRPr="00236751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36751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36751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</w:rPr>
        <w:t>Ч</w:t>
      </w:r>
      <w:r w:rsidR="0096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236751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36751">
        <w:rPr>
          <w:rFonts w:ascii="Times New Roman" w:hAnsi="Times New Roman" w:cs="Times New Roman"/>
          <w:sz w:val="24"/>
          <w:szCs w:val="24"/>
        </w:rPr>
        <w:t xml:space="preserve"> 1,1 </w:t>
      </w:r>
      <w:r w:rsidRPr="009616D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36751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</w:rPr>
        <w:t>И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>пц</w:t>
      </w:r>
      <w:r w:rsidRPr="00236751">
        <w:rPr>
          <w:rFonts w:ascii="Times New Roman" w:hAnsi="Times New Roman" w:cs="Times New Roman"/>
          <w:sz w:val="24"/>
          <w:szCs w:val="24"/>
        </w:rPr>
        <w:t xml:space="preserve">  ,</w:t>
      </w:r>
    </w:p>
    <w:p w:rsidR="007D2E32" w:rsidRPr="009616D8" w:rsidRDefault="007D2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16D8" w:rsidRDefault="007D2E32" w:rsidP="009616D8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где:</w:t>
      </w:r>
    </w:p>
    <w:p w:rsidR="007D2E32" w:rsidRPr="009616D8" w:rsidRDefault="007D2E32" w:rsidP="00236751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Н</w:t>
      </w:r>
      <w:r w:rsidR="009616D8">
        <w:rPr>
          <w:rFonts w:ascii="Times New Roman" w:hAnsi="Times New Roman" w:cs="Times New Roman"/>
          <w:sz w:val="24"/>
          <w:szCs w:val="24"/>
          <w:vertAlign w:val="subscript"/>
        </w:rPr>
        <w:t>почт.</w:t>
      </w:r>
      <w:r w:rsidR="00236751">
        <w:rPr>
          <w:rFonts w:ascii="Times New Roman" w:hAnsi="Times New Roman" w:cs="Times New Roman"/>
          <w:sz w:val="24"/>
          <w:szCs w:val="24"/>
        </w:rPr>
        <w:t xml:space="preserve"> –</w:t>
      </w:r>
      <w:r w:rsidRPr="009616D8">
        <w:rPr>
          <w:rFonts w:ascii="Times New Roman" w:hAnsi="Times New Roman" w:cs="Times New Roman"/>
          <w:sz w:val="24"/>
          <w:szCs w:val="24"/>
        </w:rPr>
        <w:t xml:space="preserve"> норматив финансовых затрат на почтовые расходы, установленный</w:t>
      </w:r>
      <w:r w:rsidR="00236751">
        <w:rPr>
          <w:rFonts w:ascii="Times New Roman" w:hAnsi="Times New Roman" w:cs="Times New Roman"/>
          <w:sz w:val="24"/>
          <w:szCs w:val="24"/>
        </w:rPr>
        <w:t xml:space="preserve"> почтой </w:t>
      </w:r>
      <w:r w:rsidRPr="009616D8">
        <w:rPr>
          <w:rFonts w:ascii="Times New Roman" w:hAnsi="Times New Roman" w:cs="Times New Roman"/>
          <w:sz w:val="24"/>
          <w:szCs w:val="24"/>
        </w:rPr>
        <w:t>в размере не более 50 рублей на одного кандидата.</w:t>
      </w:r>
    </w:p>
    <w:p w:rsidR="007D2E32" w:rsidRPr="009616D8" w:rsidRDefault="007D2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Размер расходов i-го муниципального образования, связанных с публикацией списков кандидатов в средствах массовой информации, определяется по формуле:</w:t>
      </w:r>
    </w:p>
    <w:p w:rsidR="007D2E32" w:rsidRPr="009616D8" w:rsidRDefault="007D2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2E32" w:rsidRPr="00236751" w:rsidRDefault="007D2E32" w:rsidP="00236751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616D8">
        <w:rPr>
          <w:rFonts w:ascii="Times New Roman" w:hAnsi="Times New Roman" w:cs="Times New Roman"/>
          <w:sz w:val="24"/>
          <w:szCs w:val="24"/>
        </w:rPr>
        <w:t>Р</w:t>
      </w:r>
      <w:r w:rsidR="00236751">
        <w:rPr>
          <w:rFonts w:ascii="Times New Roman" w:hAnsi="Times New Roman" w:cs="Times New Roman"/>
          <w:sz w:val="24"/>
          <w:szCs w:val="24"/>
          <w:vertAlign w:val="subscript"/>
        </w:rPr>
        <w:t>СМИ</w:t>
      </w:r>
      <w:r w:rsidR="00236751" w:rsidRPr="002367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2367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236751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9616D8">
        <w:rPr>
          <w:rFonts w:ascii="Times New Roman" w:hAnsi="Times New Roman" w:cs="Times New Roman"/>
          <w:sz w:val="24"/>
          <w:szCs w:val="24"/>
        </w:rPr>
        <w:t>Н</w:t>
      </w:r>
      <w:r w:rsidR="00236751">
        <w:rPr>
          <w:rFonts w:ascii="Times New Roman" w:hAnsi="Times New Roman" w:cs="Times New Roman"/>
          <w:sz w:val="24"/>
          <w:szCs w:val="24"/>
          <w:vertAlign w:val="subscript"/>
        </w:rPr>
        <w:t>СМИ</w:t>
      </w:r>
      <w:r w:rsidR="002367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i</w:t>
      </w:r>
      <w:r w:rsidRPr="00236751">
        <w:rPr>
          <w:rFonts w:ascii="Times New Roman" w:hAnsi="Times New Roman" w:cs="Times New Roman"/>
          <w:sz w:val="24"/>
          <w:szCs w:val="24"/>
          <w:lang w:val="en-US"/>
        </w:rPr>
        <w:t xml:space="preserve"> x </w:t>
      </w:r>
      <w:r w:rsidRPr="009616D8">
        <w:rPr>
          <w:rFonts w:ascii="Times New Roman" w:hAnsi="Times New Roman" w:cs="Times New Roman"/>
          <w:sz w:val="24"/>
          <w:szCs w:val="24"/>
        </w:rPr>
        <w:t>К</w:t>
      </w:r>
      <w:r w:rsidR="00236751">
        <w:rPr>
          <w:rFonts w:ascii="Times New Roman" w:hAnsi="Times New Roman" w:cs="Times New Roman"/>
          <w:sz w:val="24"/>
          <w:szCs w:val="24"/>
          <w:vertAlign w:val="subscript"/>
        </w:rPr>
        <w:t>СМИ</w:t>
      </w:r>
      <w:r w:rsidR="002367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i</w:t>
      </w:r>
      <w:r w:rsidRPr="00236751">
        <w:rPr>
          <w:rFonts w:ascii="Times New Roman" w:hAnsi="Times New Roman" w:cs="Times New Roman"/>
          <w:sz w:val="24"/>
          <w:szCs w:val="24"/>
          <w:lang w:val="en-US"/>
        </w:rPr>
        <w:t xml:space="preserve">    ,</w:t>
      </w:r>
    </w:p>
    <w:p w:rsidR="00236751" w:rsidRPr="008033CC" w:rsidRDefault="00236751" w:rsidP="0023675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36751" w:rsidRDefault="007D2E32" w:rsidP="00236751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где:</w:t>
      </w:r>
    </w:p>
    <w:p w:rsidR="00236751" w:rsidRDefault="007D2E32" w:rsidP="00236751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Н</w:t>
      </w:r>
      <w:r w:rsidR="00236751">
        <w:rPr>
          <w:rFonts w:ascii="Times New Roman" w:hAnsi="Times New Roman" w:cs="Times New Roman"/>
          <w:sz w:val="24"/>
          <w:szCs w:val="24"/>
          <w:vertAlign w:val="subscript"/>
        </w:rPr>
        <w:t xml:space="preserve">СМИ </w:t>
      </w:r>
      <w:r w:rsidR="002367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9616D8">
        <w:rPr>
          <w:rFonts w:ascii="Times New Roman" w:hAnsi="Times New Roman" w:cs="Times New Roman"/>
          <w:sz w:val="24"/>
          <w:szCs w:val="24"/>
        </w:rPr>
        <w:t xml:space="preserve"> </w:t>
      </w:r>
      <w:r w:rsidR="00236751">
        <w:rPr>
          <w:rFonts w:ascii="Times New Roman" w:hAnsi="Times New Roman" w:cs="Times New Roman"/>
          <w:sz w:val="24"/>
          <w:szCs w:val="24"/>
        </w:rPr>
        <w:t xml:space="preserve">– средний уровень </w:t>
      </w:r>
      <w:r w:rsidR="00366230">
        <w:rPr>
          <w:rFonts w:ascii="Times New Roman" w:hAnsi="Times New Roman" w:cs="Times New Roman"/>
          <w:sz w:val="24"/>
          <w:szCs w:val="24"/>
        </w:rPr>
        <w:t xml:space="preserve">расценок за </w:t>
      </w:r>
      <w:r w:rsidRPr="009616D8">
        <w:rPr>
          <w:rFonts w:ascii="Times New Roman" w:hAnsi="Times New Roman" w:cs="Times New Roman"/>
          <w:sz w:val="24"/>
          <w:szCs w:val="24"/>
        </w:rPr>
        <w:t>один печатный лист публикации</w:t>
      </w:r>
      <w:r w:rsidR="00236751" w:rsidRPr="00236751">
        <w:rPr>
          <w:rFonts w:ascii="Times New Roman" w:hAnsi="Times New Roman" w:cs="Times New Roman"/>
          <w:sz w:val="24"/>
          <w:szCs w:val="24"/>
        </w:rPr>
        <w:t xml:space="preserve"> </w:t>
      </w:r>
      <w:r w:rsidR="00366230">
        <w:rPr>
          <w:rFonts w:ascii="Times New Roman" w:hAnsi="Times New Roman" w:cs="Times New Roman"/>
          <w:sz w:val="24"/>
          <w:szCs w:val="24"/>
        </w:rPr>
        <w:t xml:space="preserve">списков   кандидатов в средствах массовой информации, принятый в </w:t>
      </w:r>
      <w:r w:rsidRPr="009616D8">
        <w:rPr>
          <w:rFonts w:ascii="Times New Roman" w:hAnsi="Times New Roman" w:cs="Times New Roman"/>
          <w:sz w:val="24"/>
          <w:szCs w:val="24"/>
        </w:rPr>
        <w:t>i-м</w:t>
      </w:r>
      <w:r w:rsidR="00366230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</w:rPr>
        <w:t>муниципальном образовании;</w:t>
      </w:r>
    </w:p>
    <w:p w:rsidR="007D2E32" w:rsidRPr="009616D8" w:rsidRDefault="007D2E32" w:rsidP="00236751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6D8">
        <w:rPr>
          <w:rFonts w:ascii="Times New Roman" w:hAnsi="Times New Roman" w:cs="Times New Roman"/>
          <w:sz w:val="24"/>
          <w:szCs w:val="24"/>
        </w:rPr>
        <w:t>К</w:t>
      </w:r>
      <w:r w:rsidR="00236751">
        <w:rPr>
          <w:rFonts w:ascii="Times New Roman" w:hAnsi="Times New Roman" w:cs="Times New Roman"/>
          <w:sz w:val="24"/>
          <w:szCs w:val="24"/>
          <w:vertAlign w:val="subscript"/>
        </w:rPr>
        <w:t>СМИ</w:t>
      </w:r>
      <w:r w:rsidR="00236751" w:rsidRPr="0023675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2367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9616D8">
        <w:rPr>
          <w:rFonts w:ascii="Times New Roman" w:hAnsi="Times New Roman" w:cs="Times New Roman"/>
          <w:sz w:val="24"/>
          <w:szCs w:val="24"/>
        </w:rPr>
        <w:t xml:space="preserve"> </w:t>
      </w:r>
      <w:r w:rsidR="00236751">
        <w:rPr>
          <w:rFonts w:ascii="Times New Roman" w:hAnsi="Times New Roman" w:cs="Times New Roman"/>
          <w:sz w:val="24"/>
          <w:szCs w:val="24"/>
        </w:rPr>
        <w:t>–</w:t>
      </w:r>
      <w:r w:rsidR="00236751" w:rsidRPr="00236751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</w:rPr>
        <w:t>количество   печ</w:t>
      </w:r>
      <w:r w:rsidR="00236751">
        <w:rPr>
          <w:rFonts w:ascii="Times New Roman" w:hAnsi="Times New Roman" w:cs="Times New Roman"/>
          <w:sz w:val="24"/>
          <w:szCs w:val="24"/>
        </w:rPr>
        <w:t xml:space="preserve">атных   листов   списков кандидатов в </w:t>
      </w:r>
      <w:r w:rsidRPr="009616D8">
        <w:rPr>
          <w:rFonts w:ascii="Times New Roman" w:hAnsi="Times New Roman" w:cs="Times New Roman"/>
          <w:sz w:val="24"/>
          <w:szCs w:val="24"/>
        </w:rPr>
        <w:t>i-м</w:t>
      </w:r>
      <w:r w:rsidR="00236751">
        <w:rPr>
          <w:rFonts w:ascii="Times New Roman" w:hAnsi="Times New Roman" w:cs="Times New Roman"/>
          <w:sz w:val="24"/>
          <w:szCs w:val="24"/>
        </w:rPr>
        <w:t xml:space="preserve"> </w:t>
      </w:r>
      <w:r w:rsidRPr="009616D8">
        <w:rPr>
          <w:rFonts w:ascii="Times New Roman" w:hAnsi="Times New Roman" w:cs="Times New Roman"/>
          <w:sz w:val="24"/>
          <w:szCs w:val="24"/>
        </w:rPr>
        <w:t>муниципальном образовании.</w:t>
      </w:r>
    </w:p>
    <w:p w:rsidR="007D2E32" w:rsidRPr="009616D8" w:rsidRDefault="007D2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2E32" w:rsidRPr="009616D8" w:rsidRDefault="007D2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2E32" w:rsidRPr="009616D8" w:rsidRDefault="007D2E3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300F76" w:rsidRPr="009616D8" w:rsidRDefault="006261DD">
      <w:pPr>
        <w:rPr>
          <w:rFonts w:ascii="Times New Roman" w:hAnsi="Times New Roman" w:cs="Times New Roman"/>
          <w:sz w:val="24"/>
          <w:szCs w:val="24"/>
        </w:rPr>
      </w:pPr>
    </w:p>
    <w:sectPr w:rsidR="00300F76" w:rsidRPr="009616D8" w:rsidSect="00707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E32"/>
    <w:rsid w:val="000B407C"/>
    <w:rsid w:val="00161455"/>
    <w:rsid w:val="001744FB"/>
    <w:rsid w:val="002000DD"/>
    <w:rsid w:val="00236751"/>
    <w:rsid w:val="00304270"/>
    <w:rsid w:val="00366230"/>
    <w:rsid w:val="003F622F"/>
    <w:rsid w:val="004801DA"/>
    <w:rsid w:val="006261DD"/>
    <w:rsid w:val="007D2E32"/>
    <w:rsid w:val="008033CC"/>
    <w:rsid w:val="009616D8"/>
    <w:rsid w:val="00A75AEE"/>
    <w:rsid w:val="00BB0B88"/>
    <w:rsid w:val="00D20034"/>
    <w:rsid w:val="00ED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40506D-06EB-4EF7-A437-A02FD7292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2E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2E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2E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D2E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62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6CC4198867C4E53B930FDC6090A5C9A8A961A334941EF84B2CA5CEF6AAC36C9BF0C7D1CAF2F55E2CEB1570EA4KCa0K" TargetMode="External"/><Relationship Id="rId4" Type="http://schemas.openxmlformats.org/officeDocument/2006/relationships/hyperlink" Target="consultantplus://offline/ref=05C32F875301D6C0D7DF36CDD13C709D018D533101D6C846F292EC6B2AEA1D50050B910E07E812F34EC1CAB86967P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Овсюкова Людмила Витальевна</dc:creator>
  <cp:lastModifiedBy>Новосёлова Валерия Игоревна</cp:lastModifiedBy>
  <cp:revision>12</cp:revision>
  <cp:lastPrinted>2021-10-26T09:16:00Z</cp:lastPrinted>
  <dcterms:created xsi:type="dcterms:W3CDTF">2020-06-30T10:27:00Z</dcterms:created>
  <dcterms:modified xsi:type="dcterms:W3CDTF">2021-10-27T12:13:00Z</dcterms:modified>
</cp:coreProperties>
</file>